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560532">
        <w:rPr>
          <w:sz w:val="28"/>
        </w:rPr>
        <w:t>499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2C23E4" w:rsidR="002C23E4">
        <w:rPr>
          <w:sz w:val="28"/>
        </w:rPr>
        <w:t>86MS0022-01-2024-002141-68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24 апреля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        </w:t>
      </w:r>
      <w:r w:rsidR="007B045A">
        <w:rPr>
          <w:sz w:val="28"/>
        </w:rPr>
        <w:t xml:space="preserve">                        </w:t>
      </w:r>
      <w:r w:rsidR="00C82177">
        <w:rPr>
          <w:sz w:val="28"/>
        </w:rPr>
        <w:t xml:space="preserve">г.Нягань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B045A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560532" w:rsidR="00560532">
        <w:rPr>
          <w:sz w:val="28"/>
        </w:rPr>
        <w:t xml:space="preserve">№2 Няганского судебного района Ханты-Мансийского автономного округа-Югры Колосова Е.С.,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560532" w:rsidR="00560532">
        <w:rPr>
          <w:sz w:val="28"/>
        </w:rPr>
        <w:t xml:space="preserve">Иващенко Екатерины Григорьевны, </w:t>
      </w:r>
      <w:r w:rsidR="002B3B4A">
        <w:rPr>
          <w:sz w:val="28"/>
        </w:rPr>
        <w:t>*</w:t>
      </w:r>
      <w:r w:rsidRPr="00560532" w:rsidR="00560532">
        <w:rPr>
          <w:sz w:val="28"/>
        </w:rPr>
        <w:t xml:space="preserve"> года рождения, уроженки </w:t>
      </w:r>
      <w:r w:rsidR="002B3B4A">
        <w:rPr>
          <w:sz w:val="28"/>
        </w:rPr>
        <w:t>*</w:t>
      </w:r>
      <w:r w:rsidRPr="00560532" w:rsidR="00560532">
        <w:rPr>
          <w:sz w:val="28"/>
        </w:rPr>
        <w:t xml:space="preserve">, гражданки Российской </w:t>
      </w:r>
      <w:r w:rsidR="00560532">
        <w:rPr>
          <w:sz w:val="28"/>
        </w:rPr>
        <w:t xml:space="preserve">Федерации, паспорт </w:t>
      </w:r>
      <w:r w:rsidR="002B3B4A">
        <w:rPr>
          <w:sz w:val="28"/>
        </w:rPr>
        <w:t>*</w:t>
      </w:r>
      <w:r w:rsidRPr="00560532" w:rsidR="00560532">
        <w:rPr>
          <w:sz w:val="28"/>
        </w:rPr>
        <w:t xml:space="preserve">, работающей генеральным директором общества с ограниченной ответственностью «ЮГРА-ТРАНЗИТ», </w:t>
      </w:r>
      <w:r w:rsidR="002B3B4A">
        <w:rPr>
          <w:sz w:val="28"/>
        </w:rPr>
        <w:t>*</w:t>
      </w:r>
      <w:r>
        <w:rPr>
          <w:sz w:val="28"/>
        </w:rPr>
        <w:t>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</w:t>
      </w:r>
      <w:r>
        <w:rPr>
          <w:rFonts w:ascii="Times New Roman" w:hAnsi="Times New Roman"/>
          <w:sz w:val="28"/>
        </w:rPr>
        <w:t>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B045A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>26</w:t>
      </w:r>
      <w:r w:rsidR="007B045A">
        <w:rPr>
          <w:spacing w:val="-2"/>
          <w:sz w:val="28"/>
        </w:rPr>
        <w:t>.07.2023</w:t>
      </w:r>
      <w:r w:rsidR="00C82177">
        <w:rPr>
          <w:spacing w:val="-2"/>
          <w:sz w:val="28"/>
        </w:rPr>
        <w:t xml:space="preserve"> </w:t>
      </w:r>
      <w:r w:rsidRPr="00560532" w:rsidR="00560532">
        <w:rPr>
          <w:spacing w:val="-2"/>
          <w:sz w:val="28"/>
        </w:rPr>
        <w:t>Иващенко Е.Г., являясь должностным лицом –   генеральным директором ООО «ЮГРА-ТРАНЗИТ», зарегистрированного по адресу: ХМАО-Югра, г.Нягань, 1 мкр-он</w:t>
      </w:r>
      <w:r w:rsidR="00560532">
        <w:rPr>
          <w:spacing w:val="-2"/>
          <w:sz w:val="28"/>
        </w:rPr>
        <w:t>, дом 47, секция 25, 1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</w:t>
      </w:r>
      <w:r w:rsidR="002C75FB">
        <w:rPr>
          <w:sz w:val="28"/>
        </w:rPr>
        <w:t>а</w:t>
      </w:r>
      <w:r w:rsidR="00C82177"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 w:rsidR="007A2220">
        <w:rPr>
          <w:sz w:val="28"/>
        </w:rPr>
        <w:t>6 месяцев</w:t>
      </w:r>
      <w:r>
        <w:rPr>
          <w:sz w:val="28"/>
        </w:rPr>
        <w:t xml:space="preserve">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560532" w:rsidRPr="00560532" w:rsidP="00560532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560532">
        <w:rPr>
          <w:sz w:val="28"/>
        </w:rPr>
        <w:t xml:space="preserve">Должностное лицо Иващенко Е.Г. извещенная надлежащим образом, на </w:t>
      </w:r>
      <w:r w:rsidRPr="00560532">
        <w:rPr>
          <w:sz w:val="28"/>
        </w:rPr>
        <w:t>рассмотрение дела об административном правонарушении не явилась, причин неявки не сообщила, сведения о надлежащем извещении в материалах дела имеются.</w:t>
      </w:r>
    </w:p>
    <w:p w:rsidR="00560532" w:rsidP="00560532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560532">
        <w:rPr>
          <w:sz w:val="28"/>
        </w:rPr>
        <w:t>В соответствии с частью 2 статьи 25.1 Кодекса Российской Федерации об административных правонарушениях де</w:t>
      </w:r>
      <w:r w:rsidRPr="00560532">
        <w:rPr>
          <w:sz w:val="28"/>
        </w:rPr>
        <w:t>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</w:t>
      </w:r>
      <w:r w:rsidRPr="00560532">
        <w:rPr>
          <w:sz w:val="28"/>
        </w:rPr>
        <w:t xml:space="preserve"> считает возможным рассмотреть дело в отсутствии должностного лица Иващенко Е.Г.</w:t>
      </w:r>
    </w:p>
    <w:p w:rsidR="007B045A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560532">
        <w:rPr>
          <w:sz w:val="28"/>
        </w:rPr>
        <w:t>Иващенко Е.Г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</w:t>
      </w:r>
      <w:r>
        <w:rPr>
          <w:sz w:val="28"/>
        </w:rPr>
        <w:t xml:space="preserve">ийской Федерации об административных правонарушениях установленной по следующим основаниям. 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C82177"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</w:t>
      </w:r>
      <w:r w:rsidR="00C82177">
        <w:rPr>
          <w:sz w:val="28"/>
        </w:rPr>
        <w:t>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C82177">
        <w:rPr>
          <w:sz w:val="28"/>
        </w:rPr>
        <w:t>В силу пункта 1 статьи 285 Налогового кодекса Российской Федерации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D23545">
        <w:rPr>
          <w:sz w:val="28"/>
        </w:rPr>
        <w:t xml:space="preserve">3 </w:t>
      </w:r>
      <w:r>
        <w:rPr>
          <w:sz w:val="28"/>
        </w:rPr>
        <w:t>статьи 289 Налогового кодекса Российской Федерации налогоплательщики</w:t>
      </w:r>
      <w:r>
        <w:rPr>
          <w:sz w:val="28"/>
        </w:rPr>
        <w:t xml:space="preserve"> </w:t>
      </w:r>
      <w:r w:rsidR="00D23545">
        <w:rPr>
          <w:sz w:val="28"/>
        </w:rPr>
        <w:t>представляют налоговые декларации (налоговые расчеты)</w:t>
      </w:r>
      <w:r>
        <w:rPr>
          <w:sz w:val="28"/>
        </w:rPr>
        <w:t xml:space="preserve"> не позднее 25 </w:t>
      </w:r>
      <w:r w:rsidR="00D23545">
        <w:rPr>
          <w:sz w:val="28"/>
        </w:rPr>
        <w:t>календарных дней</w:t>
      </w:r>
      <w:r>
        <w:rPr>
          <w:sz w:val="28"/>
        </w:rPr>
        <w:t xml:space="preserve">, </w:t>
      </w:r>
      <w:r w:rsidR="00D23545">
        <w:rPr>
          <w:sz w:val="28"/>
        </w:rPr>
        <w:t>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 </w:t>
      </w:r>
      <w:r w:rsidR="00C82177"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 w:rsidR="00C82177"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 w:rsidR="00C82177"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560532">
        <w:rPr>
          <w:sz w:val="28"/>
        </w:rPr>
        <w:t>ООО «ЮГРА-ТРАНЗИТ»</w:t>
      </w:r>
      <w:r w:rsidR="00C82177">
        <w:rPr>
          <w:sz w:val="28"/>
        </w:rPr>
        <w:t xml:space="preserve"> в Межрайонную ИФНС России №2 по ХМАО-Югре не позднее 25</w:t>
      </w:r>
      <w:r>
        <w:rPr>
          <w:sz w:val="28"/>
        </w:rPr>
        <w:t>.07.2023</w:t>
      </w:r>
      <w:r w:rsidR="00C82177">
        <w:rPr>
          <w:sz w:val="28"/>
        </w:rPr>
        <w:t xml:space="preserve">. В нарушение этого, налогоплательщик </w:t>
      </w:r>
      <w:r w:rsidR="002C75FB">
        <w:rPr>
          <w:sz w:val="28"/>
        </w:rPr>
        <w:t xml:space="preserve">не </w:t>
      </w:r>
      <w:r w:rsidR="00C82177">
        <w:rPr>
          <w:sz w:val="28"/>
        </w:rPr>
        <w:t xml:space="preserve">представил налоговую декларацию по налогу на </w:t>
      </w:r>
      <w:r w:rsidR="00E33FCA">
        <w:rPr>
          <w:sz w:val="28"/>
        </w:rPr>
        <w:t>прибыль организаций</w:t>
      </w:r>
      <w:r w:rsidR="00C82177"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 w:rsidR="00C82177">
        <w:rPr>
          <w:sz w:val="28"/>
        </w:rPr>
        <w:t xml:space="preserve">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560532">
        <w:rPr>
          <w:sz w:val="28"/>
        </w:rPr>
        <w:t>директором</w:t>
      </w:r>
      <w:r w:rsidR="00F116E8">
        <w:rPr>
          <w:sz w:val="28"/>
        </w:rPr>
        <w:t xml:space="preserve"> </w:t>
      </w:r>
      <w:r w:rsidR="00560532">
        <w:rPr>
          <w:sz w:val="28"/>
        </w:rPr>
        <w:t>ООО «ЮГРА-ТРАНЗИТ»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560532">
        <w:rPr>
          <w:sz w:val="28"/>
        </w:rPr>
        <w:t>Иващенко Е.Г</w:t>
      </w:r>
      <w:r>
        <w:rPr>
          <w:sz w:val="28"/>
        </w:rPr>
        <w:t xml:space="preserve">., </w:t>
      </w:r>
      <w:r w:rsidR="007B045A">
        <w:rPr>
          <w:sz w:val="28"/>
        </w:rPr>
        <w:t>то есть</w:t>
      </w:r>
      <w:r>
        <w:rPr>
          <w:sz w:val="28"/>
        </w:rPr>
        <w:t xml:space="preserve"> лицом</w:t>
      </w:r>
      <w:r w:rsidR="007B045A">
        <w:rPr>
          <w:sz w:val="28"/>
        </w:rPr>
        <w:t>,</w:t>
      </w:r>
      <w:r>
        <w:rPr>
          <w:sz w:val="28"/>
        </w:rPr>
        <w:t xml:space="preserve"> имеющим право без доверенности действовать от имени юридического лица, является </w:t>
      </w:r>
      <w:r w:rsidR="00560532">
        <w:rPr>
          <w:sz w:val="28"/>
        </w:rPr>
        <w:t>Иващенко Е.Г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560532">
        <w:rPr>
          <w:sz w:val="28"/>
        </w:rPr>
        <w:t>Иващенко Е.Г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  </w:t>
      </w:r>
      <w:r w:rsidR="00C82177">
        <w:rPr>
          <w:sz w:val="28"/>
        </w:rPr>
        <w:t xml:space="preserve">Вина должностного лица </w:t>
      </w:r>
      <w:r w:rsidR="00560532">
        <w:rPr>
          <w:sz w:val="28"/>
        </w:rPr>
        <w:t>Иващенко Е.Г</w:t>
      </w:r>
      <w:r w:rsidR="00C82177">
        <w:rPr>
          <w:sz w:val="28"/>
        </w:rPr>
        <w:t>.</w:t>
      </w:r>
      <w:r w:rsidR="00C82177">
        <w:rPr>
          <w:spacing w:val="-2"/>
          <w:sz w:val="28"/>
        </w:rPr>
        <w:t xml:space="preserve"> </w:t>
      </w:r>
      <w:r w:rsidR="00C82177"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560532">
        <w:rPr>
          <w:sz w:val="28"/>
        </w:rPr>
        <w:t>657</w:t>
      </w:r>
      <w:r>
        <w:rPr>
          <w:sz w:val="28"/>
        </w:rPr>
        <w:t xml:space="preserve">Ю от </w:t>
      </w:r>
      <w:r w:rsidR="00560532">
        <w:rPr>
          <w:sz w:val="28"/>
        </w:rPr>
        <w:t>21 марта</w:t>
      </w:r>
      <w:r w:rsidR="002C75FB">
        <w:rPr>
          <w:sz w:val="28"/>
        </w:rPr>
        <w:t xml:space="preserve">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</w:t>
      </w:r>
      <w:r>
        <w:rPr>
          <w:sz w:val="28"/>
        </w:rPr>
        <w:t>кса Российской Федерации об административных правонарушениях.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</w:t>
      </w:r>
      <w:r>
        <w:rPr>
          <w:sz w:val="28"/>
        </w:rPr>
        <w:t xml:space="preserve">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560532">
        <w:rPr>
          <w:sz w:val="28"/>
        </w:rPr>
        <w:t>Иващенко Е.Г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2C75FB">
        <w:rPr>
          <w:spacing w:val="-1"/>
          <w:sz w:val="28"/>
        </w:rPr>
        <w:t>й</w:t>
      </w:r>
      <w:r>
        <w:rPr>
          <w:spacing w:val="-1"/>
          <w:sz w:val="28"/>
        </w:rPr>
        <w:t xml:space="preserve"> была направлена посредством почтовой связи, что подтверждается реестром п</w:t>
      </w:r>
      <w:r>
        <w:rPr>
          <w:spacing w:val="-1"/>
          <w:sz w:val="28"/>
        </w:rPr>
        <w:t>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560532">
        <w:rPr>
          <w:sz w:val="28"/>
        </w:rPr>
        <w:t>ООО «ЮГРА-ТРАНЗИТ»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</w:t>
      </w:r>
      <w:r w:rsidRPr="00CA4203">
        <w:rPr>
          <w:sz w:val="28"/>
        </w:rPr>
        <w:t xml:space="preserve">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7A2220">
        <w:rPr>
          <w:sz w:val="28"/>
        </w:rPr>
        <w:t>6 месяцев</w:t>
      </w:r>
      <w:r w:rsidR="00D23545">
        <w:rPr>
          <w:sz w:val="28"/>
        </w:rPr>
        <w:t xml:space="preserve"> 2023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  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560532">
        <w:rPr>
          <w:sz w:val="28"/>
        </w:rPr>
        <w:t>Иващенко Е.Г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>При на</w:t>
      </w:r>
      <w:r>
        <w:rPr>
          <w:sz w:val="28"/>
        </w:rPr>
        <w:t xml:space="preserve">значении административного наказания </w:t>
      </w:r>
      <w:r w:rsidR="00560532">
        <w:rPr>
          <w:sz w:val="28"/>
        </w:rPr>
        <w:t>Иващенко Е.Г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</w:t>
      </w:r>
      <w:r>
        <w:rPr>
          <w:sz w:val="28"/>
        </w:rPr>
        <w:t>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</w:t>
      </w:r>
      <w:r>
        <w:rPr>
          <w:sz w:val="28"/>
        </w:rPr>
        <w:t>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</w:t>
      </w:r>
      <w:r>
        <w:rPr>
          <w:sz w:val="28"/>
        </w:rPr>
        <w:t xml:space="preserve">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</w:t>
      </w:r>
      <w:r>
        <w:rPr>
          <w:sz w:val="28"/>
        </w:rPr>
        <w:t>ями 15.5, 29.9, 29.10 Кодекса Российской Федерации об административных правонарушениях, мировой судья</w:t>
      </w: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 w:rsidRPr="00560532">
        <w:rPr>
          <w:sz w:val="28"/>
        </w:rPr>
        <w:t xml:space="preserve">Иващенко Екатерину Григорьевну </w:t>
      </w:r>
      <w:r>
        <w:rPr>
          <w:sz w:val="28"/>
        </w:rPr>
        <w:t>признать виновн</w:t>
      </w:r>
      <w:r w:rsidR="002C75FB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</w:t>
      </w:r>
      <w:r>
        <w:rPr>
          <w:sz w:val="28"/>
        </w:rPr>
        <w:t>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</w:t>
      </w:r>
      <w:r>
        <w:rPr>
          <w:sz w:val="28"/>
        </w:rPr>
        <w:t>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8D626D" w:rsidP="007B045A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        </w:t>
      </w:r>
      <w:r w:rsidR="00560532">
        <w:rPr>
          <w:sz w:val="28"/>
        </w:rPr>
        <w:t>Е.С. Колосова</w:t>
      </w:r>
    </w:p>
    <w:sectPr w:rsidSect="007B045A">
      <w:footerReference w:type="default" r:id="rId4"/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2B3B4A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2B3B4A"/>
    <w:rsid w:val="002C23E4"/>
    <w:rsid w:val="002C75FB"/>
    <w:rsid w:val="003736FF"/>
    <w:rsid w:val="003A6F7B"/>
    <w:rsid w:val="00442B22"/>
    <w:rsid w:val="00501652"/>
    <w:rsid w:val="0051077A"/>
    <w:rsid w:val="00521698"/>
    <w:rsid w:val="00560532"/>
    <w:rsid w:val="00692DF6"/>
    <w:rsid w:val="00792266"/>
    <w:rsid w:val="007A2220"/>
    <w:rsid w:val="007B045A"/>
    <w:rsid w:val="007E640D"/>
    <w:rsid w:val="008D626D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936BB"/>
    <w:rsid w:val="00CA4203"/>
    <w:rsid w:val="00CE5310"/>
    <w:rsid w:val="00D23545"/>
    <w:rsid w:val="00E33FCA"/>
    <w:rsid w:val="00EB068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1EDACB-2E12-472C-AD8B-354E1BD6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